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12 Steps</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48</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Beginner</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Roger Neff (USA) - January 2017</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12 Step Program (of Love) by D. D. Alan</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Intro:  32 Counts</w:t>
      </w:r>
    </w:p>
    <w:p/>
    <w:p>
      <w:pPr/>
      <w:r>
        <w:rPr>
          <w:b w:val="1"/>
          <w:bCs w:val="1"/>
        </w:rPr>
        <w:t xml:space="preserve">Tag at end of 4th wall facing 12:00.  Repeat last 16 counts, then start again.</w:t>
      </w:r>
    </w:p>
    <w:p>
      <w:pPr/>
      <w:r>
        <w:rPr>
          <w:b w:val="1"/>
          <w:bCs w:val="1"/>
        </w:rPr>
        <w:t xml:space="preserve">Note:  Throughout most of the dance, the last 16 counts are danced on the instrumental interlude, or musical tag.  This musical tag is repeated at the end of the 4th wall (facing 12:00) before vocals begin again.</w:t>
      </w:r>
    </w:p>
    <w:p/>
    <w:p>
      <w:pPr/>
      <w:r>
        <w:rPr>
          <w:b w:val="1"/>
          <w:bCs w:val="1"/>
        </w:rPr>
        <w:t xml:space="preserve">Pattern:  48, 48, 48, 48, 16 (repeat of last 16 counts), 48, 48, 48, 48…</w:t>
      </w:r>
    </w:p>
    <w:p/>
    <w:p>
      <w:pPr/>
      <w:r>
        <w:rPr>
          <w:b w:val="1"/>
          <w:bCs w:val="1"/>
        </w:rPr>
        <w:t xml:space="preserve">[1-8]		Step L, Step R Beside L, Step R Forward, Hold, Weave to 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1-2-3-4</w:t>
            </w:r>
          </w:p>
        </w:tc>
        <w:tc>
          <w:tcPr>
            <w:tcW w:w="8500" w:type="dxa"/>
          </w:tcPr>
          <w:p>
            <w:pPr/>
            <w:r>
              <w:rPr/>
              <w:t xml:space="preserve">Step L, Step R beside L, Step L fwd, 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5-6-7-8</w:t>
            </w:r>
          </w:p>
        </w:tc>
        <w:tc>
          <w:tcPr>
            <w:tcW w:w="8500" w:type="dxa"/>
          </w:tcPr>
          <w:p>
            <w:pPr/>
            <w:r>
              <w:rPr/>
              <w:t xml:space="preserve">Step R, Step L behind R, Step R, Step L over R</w:t>
            </w:r>
          </w:p>
        </w:tc>
      </w:tr>
    </w:tbl>
    <w:p/>
    <w:p>
      <w:pPr/>
      <w:r>
        <w:rPr>
          <w:b w:val="1"/>
          <w:bCs w:val="1"/>
        </w:rPr>
        <w:t xml:space="preserve">[9-16]		Step R, Step L Beside R, Step Back on R, Hold, Weave to L</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1-2-3-4</w:t>
            </w:r>
          </w:p>
        </w:tc>
        <w:tc>
          <w:tcPr>
            <w:tcW w:w="8500" w:type="dxa"/>
          </w:tcPr>
          <w:p>
            <w:pPr/>
            <w:r>
              <w:rPr/>
              <w:t xml:space="preserve">Step R, Step L beside R, Step back on R, 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5-6-7-8</w:t>
            </w:r>
          </w:p>
        </w:tc>
        <w:tc>
          <w:tcPr>
            <w:tcW w:w="8500" w:type="dxa"/>
          </w:tcPr>
          <w:p>
            <w:pPr/>
            <w:r>
              <w:rPr/>
              <w:t xml:space="preserve">Step L, Step R behind L, Step L, Step R over L</w:t>
            </w:r>
          </w:p>
        </w:tc>
      </w:tr>
    </w:tbl>
    <w:p/>
    <w:p>
      <w:pPr/>
      <w:r>
        <w:rPr>
          <w:b w:val="1"/>
          <w:bCs w:val="1"/>
        </w:rPr>
        <w:t xml:space="preserve">[17-24]		Step L, Touch R Beside L, Turn ¼ to R and Step on R, Step L Beside R (or Swivel L Toe beside R), First Half of K-Step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1-2-3-4</w:t>
            </w:r>
          </w:p>
        </w:tc>
        <w:tc>
          <w:tcPr>
            <w:tcW w:w="8500" w:type="dxa"/>
          </w:tcPr>
          <w:p>
            <w:pPr/>
            <w:r>
              <w:rPr/>
              <w:t xml:space="preserve">Step L, Touch R beside L, Turn ¼ to R and Step R, Step L beside R (or swivel L toe toward 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5-6-7-8</w:t>
            </w:r>
          </w:p>
        </w:tc>
        <w:tc>
          <w:tcPr>
            <w:tcW w:w="8500" w:type="dxa"/>
          </w:tcPr>
          <w:p>
            <w:pPr/>
            <w:r>
              <w:rPr/>
              <w:t xml:space="preserve">Step diag. fwd on R, Touch L beside R, Step back in place on L, Touch R beside L</w:t>
            </w:r>
          </w:p>
        </w:tc>
      </w:tr>
    </w:tbl>
    <w:p/>
    <w:p>
      <w:pPr/>
      <w:r>
        <w:rPr>
          <w:b w:val="1"/>
          <w:bCs w:val="1"/>
        </w:rPr>
        <w:t xml:space="preserve">[25-32]		Second Half of K-Step, Step Forward on R, Step L Beside R, R Toe Fan</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1-2-3-4</w:t>
            </w:r>
          </w:p>
        </w:tc>
        <w:tc>
          <w:tcPr>
            <w:tcW w:w="8500" w:type="dxa"/>
          </w:tcPr>
          <w:p>
            <w:pPr/>
            <w:r>
              <w:rPr/>
              <w:t xml:space="preserve">Step diag. R back, Touch L beside R, Step L back in place, Touch or Scuff R beside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5-6-7-8</w:t>
            </w:r>
          </w:p>
        </w:tc>
        <w:tc>
          <w:tcPr>
            <w:tcW w:w="8500" w:type="dxa"/>
          </w:tcPr>
          <w:p>
            <w:pPr/>
            <w:r>
              <w:rPr/>
              <w:t xml:space="preserve">Step fwd on R, Step L beside R, Fan R toe out-in</w:t>
            </w:r>
          </w:p>
        </w:tc>
      </w:tr>
    </w:tbl>
    <w:p/>
    <w:p>
      <w:pPr/>
      <w:r>
        <w:rPr>
          <w:b w:val="1"/>
          <w:bCs w:val="1"/>
        </w:rPr>
        <w:t xml:space="preserve">[33-40]		L and R Heel Touches, Lock Steps Forward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1-2-3-4</w:t>
            </w:r>
          </w:p>
        </w:tc>
        <w:tc>
          <w:tcPr>
            <w:tcW w:w="8500" w:type="dxa"/>
          </w:tcPr>
          <w:p>
            <w:pPr/>
            <w:r>
              <w:rPr/>
              <w:t xml:space="preserve">Touch L heel fwd, Step in place, Touch R heel fwd, Step in place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5-6-7-8</w:t>
            </w:r>
          </w:p>
        </w:tc>
        <w:tc>
          <w:tcPr>
            <w:tcW w:w="8500" w:type="dxa"/>
          </w:tcPr>
          <w:p>
            <w:pPr/>
            <w:r>
              <w:rPr/>
              <w:t xml:space="preserve">Step fwd on L, Lock R behind L, Step fwd on L, Hold</w:t>
            </w:r>
          </w:p>
        </w:tc>
      </w:tr>
    </w:tbl>
    <w:p/>
    <w:p>
      <w:pPr/>
      <w:r>
        <w:rPr>
          <w:b w:val="1"/>
          <w:bCs w:val="1"/>
        </w:rPr>
        <w:t xml:space="preserve">[41-48]		R and L Heel Touches, Step Back R, L, 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1-2-3-4</w:t>
            </w:r>
          </w:p>
        </w:tc>
        <w:tc>
          <w:tcPr>
            <w:tcW w:w="8500" w:type="dxa"/>
          </w:tcPr>
          <w:p>
            <w:pPr/>
            <w:r>
              <w:rPr/>
              <w:t xml:space="preserve">Touch R heel fwd, Step in place, Touch L heel fwd, Step in place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5-6-7-8</w:t>
            </w:r>
          </w:p>
        </w:tc>
        <w:tc>
          <w:tcPr>
            <w:tcW w:w="8500" w:type="dxa"/>
          </w:tcPr>
          <w:p>
            <w:pPr/>
            <w:r>
              <w:rPr/>
              <w:t xml:space="preserve">Step back on R, Step back on L, Step R beside L, Hold</w:t>
            </w:r>
          </w:p>
        </w:tc>
      </w:tr>
    </w:tbl>
    <w:p/>
    <w:p>
      <w:pPr/>
      <w:r>
        <w:rPr>
          <w:b w:val="1"/>
          <w:bCs w:val="1"/>
        </w:rPr>
        <w:t xml:space="preserve">Contact Roger at:  lingofun@sbcglobal.net</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- 12 Steps - Roger Neff (USA) - January 2017</dc:title>
  <dc:description/>
  <dc:subject>Line Dance Stepsheet</dc:subject>
  <cp:keywords/>
  <cp:category/>
  <cp:lastModifiedBy/>
  <dcterms:created xsi:type="dcterms:W3CDTF">2024-03-29T08:02:36+00:00</dcterms:created>
  <dcterms:modified xsi:type="dcterms:W3CDTF">2024-03-29T08:02:36+00:00</dcterms:modified>
</cp:coreProperties>
</file>

<file path=docProps/custom.xml><?xml version="1.0" encoding="utf-8"?>
<Properties xmlns="http://schemas.openxmlformats.org/officeDocument/2006/custom-properties" xmlns:vt="http://schemas.openxmlformats.org/officeDocument/2006/docPropsVTypes"/>
</file>