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Parry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 Goodbye - Ronan Keating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GRAPEVINE, POINT, HITCH, POINT,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left, hitch left</w:t>
            </w:r>
          </w:p>
        </w:tc>
      </w:tr>
    </w:tbl>
    <w:p/>
    <w:p>
      <w:pPr/>
      <w:r>
        <w:rPr>
          <w:b w:val="1"/>
          <w:bCs w:val="1"/>
        </w:rPr>
        <w:t xml:space="preserve">GRAPEVINE, POINT, HITCH, POINT, HITCH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right, hitch right turning ¼ to left</w:t>
            </w:r>
          </w:p>
        </w:tc>
      </w:tr>
    </w:tbl>
    <w:p/>
    <w:p>
      <w:pPr/>
      <w:r>
        <w:rPr>
          <w:b w:val="1"/>
          <w:bCs w:val="1"/>
        </w:rPr>
        <w:t xml:space="preserve">COASTER STEP, KICK, KICK, COASTER STEP,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Goodbye - Val Parry (UK)</dc:title>
  <dc:description/>
  <dc:subject>Line Dance Stepsheet</dc:subject>
  <cp:keywords/>
  <cp:category/>
  <cp:lastModifiedBy/>
  <dcterms:created xsi:type="dcterms:W3CDTF">2024-03-28T20:32:46+00:00</dcterms:created>
  <dcterms:modified xsi:type="dcterms:W3CDTF">2024-03-28T20:32:46+00:00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