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Eassy Three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Chatti the Valley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Dream Walkin'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SLOW VAUDEVILLE (SAILOR SHUFFLE)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forward, step right beside left, cross left over right, step right to side</w:t>
            </w:r>
          </w:p>
        </w:tc>
      </w:tr>
    </w:tbl>
    <w:p/>
    <w:p>
      <w:pPr/>
      <w:r>
        <w:rPr>
          <w:b w:val="1"/>
          <w:bCs w:val="1"/>
        </w:rPr>
        <w:t xml:space="preserve">LEFT HEEL TOUCH, LEFT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step left beside right, step right forward, turn ½ left (weight to left, 6:00)</w:t>
            </w:r>
          </w:p>
        </w:tc>
      </w:tr>
    </w:tbl>
    <w:p/>
    <w:p>
      <w:pPr/>
      <w:r>
        <w:rPr>
          <w:b w:val="1"/>
          <w:bCs w:val="1"/>
        </w:rPr>
        <w:t xml:space="preserve">RIGHT JAZZ BOX (SQUARE)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cross left over right, step right back,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JAZZ BOX (CROSS)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Eassy Three - Chatti the Valley (ES)</dc:title>
  <dc:description/>
  <dc:subject>Line Dance Stepsheet</dc:subject>
  <cp:keywords/>
  <cp:category/>
  <cp:lastModifiedBy/>
  <dcterms:created xsi:type="dcterms:W3CDTF">2024-03-28T22:29:50+00:00</dcterms:created>
  <dcterms:modified xsi:type="dcterms:W3CDTF">2024-03-28T22:29:50+00:00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